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148" w:rsidRPr="00397804" w:rsidRDefault="005E7148" w:rsidP="005E7148">
      <w:pPr>
        <w:spacing w:line="240" w:lineRule="auto"/>
        <w:rPr>
          <w:b/>
          <w:sz w:val="18"/>
          <w:szCs w:val="18"/>
        </w:rPr>
      </w:pPr>
      <w:r w:rsidRPr="00397804">
        <w:rPr>
          <w:b/>
          <w:sz w:val="18"/>
          <w:szCs w:val="18"/>
        </w:rPr>
        <w:t>PRILOGA 1</w:t>
      </w:r>
    </w:p>
    <w:p w:rsidR="005E7148" w:rsidRPr="00397804" w:rsidRDefault="005E7148" w:rsidP="005E7148">
      <w:pPr>
        <w:spacing w:line="240" w:lineRule="auto"/>
        <w:rPr>
          <w:b/>
          <w:sz w:val="18"/>
          <w:szCs w:val="18"/>
        </w:rPr>
      </w:pPr>
    </w:p>
    <w:p w:rsidR="005E7148" w:rsidRPr="00397804" w:rsidRDefault="005E7148" w:rsidP="0096759D">
      <w:pPr>
        <w:spacing w:line="240" w:lineRule="auto"/>
        <w:jc w:val="both"/>
        <w:rPr>
          <w:b/>
          <w:sz w:val="18"/>
          <w:szCs w:val="18"/>
        </w:rPr>
      </w:pPr>
      <w:r w:rsidRPr="00397804">
        <w:rPr>
          <w:b/>
          <w:sz w:val="18"/>
          <w:szCs w:val="18"/>
        </w:rPr>
        <w:t>Seznam naročnikov, ki so poobla</w:t>
      </w:r>
      <w:r>
        <w:rPr>
          <w:b/>
          <w:sz w:val="18"/>
          <w:szCs w:val="18"/>
        </w:rPr>
        <w:t>s</w:t>
      </w:r>
      <w:r w:rsidRPr="00397804">
        <w:rPr>
          <w:b/>
          <w:sz w:val="18"/>
          <w:szCs w:val="18"/>
        </w:rPr>
        <w:t>tili Skupnost socialnih zavodov Slovenije za izvedbo skupnega javnega naročila</w:t>
      </w:r>
      <w:r w:rsidR="003D4698">
        <w:rPr>
          <w:b/>
          <w:sz w:val="18"/>
          <w:szCs w:val="18"/>
        </w:rPr>
        <w:t xml:space="preserve"> (DOBAVA ZEMELJSKEGA PLINA)</w:t>
      </w:r>
      <w:r w:rsidRPr="00397804">
        <w:rPr>
          <w:b/>
          <w:sz w:val="18"/>
          <w:szCs w:val="18"/>
        </w:rPr>
        <w:t xml:space="preserve"> in ki</w:t>
      </w:r>
      <w:r w:rsidR="0096759D">
        <w:rPr>
          <w:b/>
          <w:sz w:val="18"/>
          <w:szCs w:val="18"/>
        </w:rPr>
        <w:t xml:space="preserve"> bodo kot kupci sklenili okvirni sporazum</w:t>
      </w:r>
      <w:r w:rsidRPr="00397804">
        <w:rPr>
          <w:b/>
          <w:sz w:val="18"/>
          <w:szCs w:val="18"/>
        </w:rPr>
        <w:t xml:space="preserve"> z izbranim ponudnikom</w:t>
      </w:r>
      <w:r w:rsidR="0096759D">
        <w:rPr>
          <w:b/>
          <w:sz w:val="18"/>
          <w:szCs w:val="18"/>
        </w:rPr>
        <w:t>.</w:t>
      </w:r>
    </w:p>
    <w:p w:rsidR="005E7148" w:rsidRDefault="005E7148" w:rsidP="005E7148">
      <w:pPr>
        <w:spacing w:line="240" w:lineRule="auto"/>
        <w:rPr>
          <w:sz w:val="18"/>
          <w:szCs w:val="18"/>
        </w:rPr>
      </w:pPr>
    </w:p>
    <w:p w:rsidR="005E7148" w:rsidRDefault="005E7148" w:rsidP="005E7148">
      <w:pPr>
        <w:rPr>
          <w:sz w:val="18"/>
          <w:szCs w:val="18"/>
        </w:rPr>
      </w:pPr>
      <w:bookmarkStart w:id="0" w:name="_GoBack"/>
      <w:bookmarkEnd w:id="0"/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1"/>
        <w:gridCol w:w="5288"/>
        <w:gridCol w:w="2835"/>
      </w:tblGrid>
      <w:tr w:rsidR="000F441B" w:rsidRPr="00146394" w:rsidTr="003B61E4">
        <w:tc>
          <w:tcPr>
            <w:tcW w:w="661" w:type="dxa"/>
            <w:shd w:val="clear" w:color="auto" w:fill="auto"/>
          </w:tcPr>
          <w:p w:rsidR="000F441B" w:rsidRPr="00146394" w:rsidRDefault="000F441B" w:rsidP="008F7CF6">
            <w:pPr>
              <w:rPr>
                <w:sz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0F441B" w:rsidRPr="00146394" w:rsidRDefault="000F441B" w:rsidP="008F7CF6">
            <w:pPr>
              <w:rPr>
                <w:rFonts w:cs="Calibri"/>
                <w:b/>
                <w:color w:val="000000"/>
                <w:sz w:val="20"/>
              </w:rPr>
            </w:pPr>
            <w:r w:rsidRPr="00146394">
              <w:rPr>
                <w:rFonts w:cs="Calibri"/>
                <w:b/>
                <w:color w:val="000000"/>
                <w:sz w:val="20"/>
              </w:rPr>
              <w:t>NAZIV</w:t>
            </w:r>
          </w:p>
        </w:tc>
        <w:tc>
          <w:tcPr>
            <w:tcW w:w="2835" w:type="dxa"/>
          </w:tcPr>
          <w:p w:rsidR="000F441B" w:rsidRPr="00146394" w:rsidRDefault="000F441B" w:rsidP="008F7CF6">
            <w:pPr>
              <w:rPr>
                <w:rFonts w:cs="Calibri"/>
                <w:b/>
                <w:color w:val="000000"/>
                <w:sz w:val="20"/>
              </w:rPr>
            </w:pPr>
            <w:r w:rsidRPr="00146394">
              <w:rPr>
                <w:rFonts w:cs="Calibri"/>
                <w:b/>
                <w:color w:val="000000"/>
                <w:sz w:val="20"/>
              </w:rPr>
              <w:t>VELJAVNOST JN</w:t>
            </w:r>
          </w:p>
        </w:tc>
      </w:tr>
      <w:tr w:rsidR="000F441B" w:rsidRPr="00B45287" w:rsidTr="003B61E4">
        <w:tc>
          <w:tcPr>
            <w:tcW w:w="661" w:type="dxa"/>
            <w:shd w:val="clear" w:color="auto" w:fill="auto"/>
          </w:tcPr>
          <w:p w:rsidR="000F441B" w:rsidRPr="00B45287" w:rsidRDefault="000F441B" w:rsidP="008F7CF6">
            <w:pPr>
              <w:rPr>
                <w:sz w:val="20"/>
              </w:rPr>
            </w:pPr>
            <w:r w:rsidRPr="00B45287">
              <w:rPr>
                <w:sz w:val="20"/>
              </w:rPr>
              <w:t>1</w:t>
            </w:r>
          </w:p>
        </w:tc>
        <w:tc>
          <w:tcPr>
            <w:tcW w:w="5288" w:type="dxa"/>
            <w:shd w:val="clear" w:color="auto" w:fill="auto"/>
          </w:tcPr>
          <w:p w:rsidR="000F441B" w:rsidRPr="00B45287" w:rsidRDefault="0096759D" w:rsidP="008F7CF6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 xml:space="preserve">Dom Petra </w:t>
            </w:r>
            <w:proofErr w:type="spellStart"/>
            <w:r w:rsidRPr="00B45287">
              <w:rPr>
                <w:rFonts w:cs="Calibri"/>
                <w:color w:val="000000"/>
                <w:sz w:val="20"/>
              </w:rPr>
              <w:t>Uzarja</w:t>
            </w:r>
            <w:proofErr w:type="spellEnd"/>
            <w:r w:rsidRPr="00B45287">
              <w:rPr>
                <w:rFonts w:cs="Calibri"/>
                <w:color w:val="000000"/>
                <w:sz w:val="20"/>
              </w:rPr>
              <w:t xml:space="preserve"> Tržič</w:t>
            </w:r>
          </w:p>
        </w:tc>
        <w:tc>
          <w:tcPr>
            <w:tcW w:w="2835" w:type="dxa"/>
          </w:tcPr>
          <w:p w:rsidR="000F441B" w:rsidRPr="00B45287" w:rsidRDefault="0096759D" w:rsidP="008F7CF6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0F441B" w:rsidRPr="00B45287" w:rsidTr="003B61E4">
        <w:tc>
          <w:tcPr>
            <w:tcW w:w="661" w:type="dxa"/>
            <w:shd w:val="clear" w:color="auto" w:fill="auto"/>
          </w:tcPr>
          <w:p w:rsidR="000F441B" w:rsidRPr="00B45287" w:rsidRDefault="000F441B" w:rsidP="008F7CF6">
            <w:pPr>
              <w:rPr>
                <w:sz w:val="20"/>
              </w:rPr>
            </w:pPr>
            <w:r w:rsidRPr="00B45287">
              <w:rPr>
                <w:sz w:val="20"/>
              </w:rPr>
              <w:t>2</w:t>
            </w:r>
          </w:p>
        </w:tc>
        <w:tc>
          <w:tcPr>
            <w:tcW w:w="5288" w:type="dxa"/>
            <w:shd w:val="clear" w:color="auto" w:fill="auto"/>
          </w:tcPr>
          <w:p w:rsidR="000F441B" w:rsidRPr="00B45287" w:rsidRDefault="0096759D" w:rsidP="008F7CF6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upokojencev Nova Gorica</w:t>
            </w:r>
          </w:p>
        </w:tc>
        <w:tc>
          <w:tcPr>
            <w:tcW w:w="2835" w:type="dxa"/>
          </w:tcPr>
          <w:p w:rsidR="000F441B" w:rsidRPr="00B45287" w:rsidRDefault="0096759D" w:rsidP="008F7CF6">
            <w:pPr>
              <w:rPr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0F441B" w:rsidRPr="00B45287" w:rsidTr="003B61E4">
        <w:tc>
          <w:tcPr>
            <w:tcW w:w="661" w:type="dxa"/>
            <w:shd w:val="clear" w:color="auto" w:fill="auto"/>
          </w:tcPr>
          <w:p w:rsidR="000F441B" w:rsidRPr="00B45287" w:rsidRDefault="000F441B" w:rsidP="008F7CF6">
            <w:pPr>
              <w:rPr>
                <w:sz w:val="20"/>
              </w:rPr>
            </w:pPr>
            <w:r w:rsidRPr="00B45287">
              <w:rPr>
                <w:sz w:val="20"/>
              </w:rPr>
              <w:t>3</w:t>
            </w:r>
          </w:p>
        </w:tc>
        <w:tc>
          <w:tcPr>
            <w:tcW w:w="5288" w:type="dxa"/>
            <w:shd w:val="clear" w:color="auto" w:fill="auto"/>
          </w:tcPr>
          <w:p w:rsidR="000F441B" w:rsidRPr="00B45287" w:rsidRDefault="0096759D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starejših Logatec</w:t>
            </w:r>
          </w:p>
        </w:tc>
        <w:tc>
          <w:tcPr>
            <w:tcW w:w="2835" w:type="dxa"/>
          </w:tcPr>
          <w:p w:rsidR="000F441B" w:rsidRPr="00B45287" w:rsidRDefault="0096759D" w:rsidP="008F7CF6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3B61E4" w:rsidRPr="00B45287" w:rsidTr="003B61E4">
        <w:tc>
          <w:tcPr>
            <w:tcW w:w="661" w:type="dxa"/>
            <w:shd w:val="clear" w:color="auto" w:fill="auto"/>
          </w:tcPr>
          <w:p w:rsidR="003B61E4" w:rsidRPr="00B45287" w:rsidRDefault="003B61E4" w:rsidP="003B61E4">
            <w:pPr>
              <w:rPr>
                <w:sz w:val="20"/>
              </w:rPr>
            </w:pPr>
            <w:r w:rsidRPr="00B45287">
              <w:rPr>
                <w:sz w:val="20"/>
              </w:rPr>
              <w:t>4</w:t>
            </w:r>
          </w:p>
        </w:tc>
        <w:tc>
          <w:tcPr>
            <w:tcW w:w="5288" w:type="dxa"/>
            <w:shd w:val="clear" w:color="auto" w:fill="auto"/>
          </w:tcPr>
          <w:p w:rsidR="003B61E4" w:rsidRPr="00B45287" w:rsidRDefault="0096759D" w:rsidP="003B61E4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Dr. Janka Benedika Radovljica</w:t>
            </w:r>
          </w:p>
        </w:tc>
        <w:tc>
          <w:tcPr>
            <w:tcW w:w="2835" w:type="dxa"/>
          </w:tcPr>
          <w:p w:rsidR="003B61E4" w:rsidRPr="00B45287" w:rsidRDefault="0096759D" w:rsidP="003B61E4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5</w:t>
            </w:r>
          </w:p>
        </w:tc>
        <w:tc>
          <w:tcPr>
            <w:tcW w:w="5288" w:type="dxa"/>
            <w:shd w:val="clear" w:color="auto" w:fill="auto"/>
          </w:tcPr>
          <w:p w:rsidR="0096759D" w:rsidRPr="00B45287" w:rsidRDefault="0096759D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Varstveno delovni center Tončke Hočevar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6</w:t>
            </w:r>
          </w:p>
        </w:tc>
        <w:tc>
          <w:tcPr>
            <w:tcW w:w="5288" w:type="dxa"/>
            <w:shd w:val="clear" w:color="auto" w:fill="auto"/>
          </w:tcPr>
          <w:p w:rsidR="0096759D" w:rsidRPr="00B45287" w:rsidRDefault="0096759D" w:rsidP="0096759D">
            <w:pPr>
              <w:tabs>
                <w:tab w:val="left" w:pos="1057"/>
              </w:tabs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ob Savinji Celje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7</w:t>
            </w:r>
          </w:p>
        </w:tc>
        <w:tc>
          <w:tcPr>
            <w:tcW w:w="5288" w:type="dxa"/>
            <w:shd w:val="clear" w:color="auto" w:fill="auto"/>
          </w:tcPr>
          <w:p w:rsidR="0096759D" w:rsidRPr="00B45287" w:rsidRDefault="0096759D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Varstveno delovni center Novo mesto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8</w:t>
            </w:r>
          </w:p>
        </w:tc>
        <w:tc>
          <w:tcPr>
            <w:tcW w:w="5288" w:type="dxa"/>
            <w:shd w:val="clear" w:color="auto" w:fill="auto"/>
          </w:tcPr>
          <w:p w:rsidR="0096759D" w:rsidRPr="00B45287" w:rsidRDefault="0096759D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starejših občanov Ajdovščina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96759D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9</w:t>
            </w:r>
          </w:p>
        </w:tc>
        <w:tc>
          <w:tcPr>
            <w:tcW w:w="5288" w:type="dxa"/>
            <w:shd w:val="clear" w:color="auto" w:fill="auto"/>
          </w:tcPr>
          <w:p w:rsidR="0096759D" w:rsidRPr="00B45287" w:rsidRDefault="0096759D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ZUDV Dornava</w:t>
            </w:r>
          </w:p>
        </w:tc>
        <w:tc>
          <w:tcPr>
            <w:tcW w:w="2835" w:type="dxa"/>
            <w:shd w:val="clear" w:color="auto" w:fill="auto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10</w:t>
            </w:r>
          </w:p>
        </w:tc>
        <w:tc>
          <w:tcPr>
            <w:tcW w:w="5288" w:type="dxa"/>
            <w:shd w:val="clear" w:color="auto" w:fill="auto"/>
          </w:tcPr>
          <w:p w:rsidR="0096759D" w:rsidRPr="00B45287" w:rsidRDefault="0096759D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 xml:space="preserve">DUO </w:t>
            </w:r>
            <w:proofErr w:type="spellStart"/>
            <w:r w:rsidRPr="00B45287">
              <w:rPr>
                <w:rFonts w:cs="Calibri"/>
                <w:color w:val="000000"/>
                <w:sz w:val="20"/>
              </w:rPr>
              <w:t>Impoljca</w:t>
            </w:r>
            <w:proofErr w:type="spellEnd"/>
            <w:r w:rsidRPr="00B45287">
              <w:rPr>
                <w:rFonts w:cs="Calibri"/>
                <w:color w:val="000000"/>
                <w:sz w:val="20"/>
              </w:rPr>
              <w:t xml:space="preserve"> 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11</w:t>
            </w:r>
          </w:p>
        </w:tc>
        <w:tc>
          <w:tcPr>
            <w:tcW w:w="5288" w:type="dxa"/>
            <w:shd w:val="clear" w:color="auto" w:fill="auto"/>
          </w:tcPr>
          <w:p w:rsidR="0096759D" w:rsidRPr="00B45287" w:rsidRDefault="0096759D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starejših občanov Krško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12</w:t>
            </w:r>
          </w:p>
        </w:tc>
        <w:tc>
          <w:tcPr>
            <w:tcW w:w="5288" w:type="dxa"/>
            <w:shd w:val="clear" w:color="auto" w:fill="auto"/>
          </w:tcPr>
          <w:p w:rsidR="0096759D" w:rsidRPr="00B45287" w:rsidRDefault="0096759D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CUDV Radovljica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13</w:t>
            </w:r>
          </w:p>
        </w:tc>
        <w:tc>
          <w:tcPr>
            <w:tcW w:w="5288" w:type="dxa"/>
            <w:shd w:val="clear" w:color="auto" w:fill="auto"/>
          </w:tcPr>
          <w:p w:rsidR="0096759D" w:rsidRPr="00B45287" w:rsidRDefault="0096759D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CSS Škofja Loka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14</w:t>
            </w:r>
          </w:p>
        </w:tc>
        <w:tc>
          <w:tcPr>
            <w:tcW w:w="5288" w:type="dxa"/>
            <w:shd w:val="clear" w:color="auto" w:fill="auto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starejših občanov Ljubljana Vič Rudnik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15</w:t>
            </w:r>
          </w:p>
        </w:tc>
        <w:tc>
          <w:tcPr>
            <w:tcW w:w="5288" w:type="dxa"/>
            <w:shd w:val="clear" w:color="auto" w:fill="auto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počitka Mengeš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B45287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16</w:t>
            </w:r>
          </w:p>
        </w:tc>
        <w:tc>
          <w:tcPr>
            <w:tcW w:w="5288" w:type="dxa"/>
            <w:shd w:val="clear" w:color="auto" w:fill="FFFF00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Zavod Usmiljenk</w:t>
            </w:r>
          </w:p>
        </w:tc>
        <w:tc>
          <w:tcPr>
            <w:tcW w:w="2835" w:type="dxa"/>
            <w:shd w:val="clear" w:color="auto" w:fill="FFFF00"/>
          </w:tcPr>
          <w:p w:rsidR="0096759D" w:rsidRPr="00B45287" w:rsidRDefault="00B45287" w:rsidP="0096759D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01.01.2025</w:t>
            </w:r>
            <w:r w:rsidR="0096759D" w:rsidRPr="00B45287">
              <w:rPr>
                <w:rFonts w:cs="Calibri"/>
                <w:color w:val="000000"/>
                <w:sz w:val="20"/>
              </w:rPr>
              <w:t xml:space="preserve">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17</w:t>
            </w:r>
          </w:p>
        </w:tc>
        <w:tc>
          <w:tcPr>
            <w:tcW w:w="5288" w:type="dxa"/>
            <w:shd w:val="clear" w:color="auto" w:fill="auto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CUDV Dobrna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18</w:t>
            </w:r>
          </w:p>
        </w:tc>
        <w:tc>
          <w:tcPr>
            <w:tcW w:w="5288" w:type="dxa"/>
            <w:shd w:val="clear" w:color="auto" w:fill="auto"/>
          </w:tcPr>
          <w:p w:rsidR="0096759D" w:rsidRPr="00B45287" w:rsidRDefault="0096759D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starejših občanov Tezno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19</w:t>
            </w:r>
          </w:p>
        </w:tc>
        <w:tc>
          <w:tcPr>
            <w:tcW w:w="5288" w:type="dxa"/>
            <w:shd w:val="clear" w:color="auto" w:fill="auto"/>
            <w:vAlign w:val="bottom"/>
          </w:tcPr>
          <w:p w:rsidR="0096759D" w:rsidRPr="00B45287" w:rsidRDefault="0096759D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starejših občanov Kamnik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20</w:t>
            </w:r>
          </w:p>
        </w:tc>
        <w:tc>
          <w:tcPr>
            <w:tcW w:w="5288" w:type="dxa"/>
            <w:shd w:val="clear" w:color="auto" w:fill="auto"/>
            <w:vAlign w:val="bottom"/>
          </w:tcPr>
          <w:p w:rsidR="0096759D" w:rsidRPr="00B45287" w:rsidRDefault="0096759D" w:rsidP="0096759D">
            <w:pPr>
              <w:rPr>
                <w:rFonts w:eastAsia="Times New Roman" w:cs="Calibri"/>
                <w:color w:val="000000"/>
                <w:sz w:val="20"/>
              </w:rPr>
            </w:pPr>
            <w:proofErr w:type="spellStart"/>
            <w:r w:rsidRPr="00B45287">
              <w:rPr>
                <w:rFonts w:cs="Calibri"/>
                <w:color w:val="000000"/>
                <w:sz w:val="20"/>
              </w:rPr>
              <w:t>Lambrechtov</w:t>
            </w:r>
            <w:proofErr w:type="spellEnd"/>
            <w:r w:rsidRPr="00B45287">
              <w:rPr>
                <w:rFonts w:cs="Calibri"/>
                <w:color w:val="000000"/>
                <w:sz w:val="20"/>
              </w:rPr>
              <w:t xml:space="preserve"> dom Slovenske Konjice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21</w:t>
            </w:r>
          </w:p>
        </w:tc>
        <w:tc>
          <w:tcPr>
            <w:tcW w:w="5288" w:type="dxa"/>
            <w:shd w:val="clear" w:color="auto" w:fill="auto"/>
            <w:vAlign w:val="bottom"/>
          </w:tcPr>
          <w:p w:rsidR="0096759D" w:rsidRPr="00B45287" w:rsidRDefault="0096759D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upokojencev Idrija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22</w:t>
            </w:r>
          </w:p>
        </w:tc>
        <w:tc>
          <w:tcPr>
            <w:tcW w:w="5288" w:type="dxa"/>
            <w:shd w:val="clear" w:color="auto" w:fill="auto"/>
            <w:vAlign w:val="bottom"/>
          </w:tcPr>
          <w:p w:rsidR="0096759D" w:rsidRPr="00B45287" w:rsidRDefault="0096759D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starejših občanov Ljubljana Bežigrad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23</w:t>
            </w:r>
          </w:p>
        </w:tc>
        <w:tc>
          <w:tcPr>
            <w:tcW w:w="5288" w:type="dxa"/>
            <w:shd w:val="clear" w:color="auto" w:fill="auto"/>
            <w:vAlign w:val="bottom"/>
          </w:tcPr>
          <w:p w:rsidR="0096759D" w:rsidRPr="00B45287" w:rsidRDefault="00B45287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starejših Lendava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96759D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24</w:t>
            </w:r>
          </w:p>
        </w:tc>
        <w:tc>
          <w:tcPr>
            <w:tcW w:w="5288" w:type="dxa"/>
            <w:shd w:val="clear" w:color="auto" w:fill="auto"/>
            <w:vAlign w:val="bottom"/>
          </w:tcPr>
          <w:p w:rsidR="0096759D" w:rsidRPr="00B45287" w:rsidRDefault="00B45287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upokojencev Franc Salamon Trbovlje</w:t>
            </w:r>
          </w:p>
        </w:tc>
        <w:tc>
          <w:tcPr>
            <w:tcW w:w="2835" w:type="dxa"/>
            <w:shd w:val="clear" w:color="auto" w:fill="auto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25</w:t>
            </w:r>
          </w:p>
        </w:tc>
        <w:tc>
          <w:tcPr>
            <w:tcW w:w="5288" w:type="dxa"/>
            <w:shd w:val="clear" w:color="auto" w:fill="auto"/>
            <w:vAlign w:val="bottom"/>
          </w:tcPr>
          <w:p w:rsidR="0096759D" w:rsidRPr="00B45287" w:rsidRDefault="00B45287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starejših občanov Ljutomer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26</w:t>
            </w:r>
          </w:p>
        </w:tc>
        <w:tc>
          <w:tcPr>
            <w:tcW w:w="5288" w:type="dxa"/>
            <w:shd w:val="clear" w:color="auto" w:fill="auto"/>
            <w:vAlign w:val="bottom"/>
          </w:tcPr>
          <w:p w:rsidR="0096759D" w:rsidRPr="00B45287" w:rsidRDefault="00B45287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starejših občanov Fužine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27</w:t>
            </w:r>
          </w:p>
        </w:tc>
        <w:tc>
          <w:tcPr>
            <w:tcW w:w="5288" w:type="dxa"/>
            <w:shd w:val="clear" w:color="auto" w:fill="auto"/>
            <w:vAlign w:val="bottom"/>
          </w:tcPr>
          <w:p w:rsidR="0096759D" w:rsidRPr="00B45287" w:rsidRDefault="00B45287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Dr. Jožeta Potrča Poljčane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28</w:t>
            </w:r>
          </w:p>
        </w:tc>
        <w:tc>
          <w:tcPr>
            <w:tcW w:w="5288" w:type="dxa"/>
            <w:shd w:val="clear" w:color="auto" w:fill="auto"/>
            <w:vAlign w:val="bottom"/>
          </w:tcPr>
          <w:p w:rsidR="0096759D" w:rsidRPr="00B45287" w:rsidRDefault="00B45287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upokojencev Domžale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29</w:t>
            </w:r>
          </w:p>
        </w:tc>
        <w:tc>
          <w:tcPr>
            <w:tcW w:w="5288" w:type="dxa"/>
            <w:shd w:val="clear" w:color="auto" w:fill="auto"/>
            <w:vAlign w:val="bottom"/>
          </w:tcPr>
          <w:p w:rsidR="0096759D" w:rsidRPr="00B45287" w:rsidRDefault="00B45287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upokojencev Šmarje pri Jelšah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30</w:t>
            </w:r>
          </w:p>
        </w:tc>
        <w:tc>
          <w:tcPr>
            <w:tcW w:w="5288" w:type="dxa"/>
            <w:shd w:val="clear" w:color="auto" w:fill="auto"/>
          </w:tcPr>
          <w:p w:rsidR="0096759D" w:rsidRPr="00B45287" w:rsidRDefault="00B45287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upokojencev Ptuj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3B61E4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31</w:t>
            </w:r>
          </w:p>
        </w:tc>
        <w:tc>
          <w:tcPr>
            <w:tcW w:w="5288" w:type="dxa"/>
            <w:shd w:val="clear" w:color="auto" w:fill="auto"/>
          </w:tcPr>
          <w:p w:rsidR="0096759D" w:rsidRPr="00B45287" w:rsidRDefault="00B45287" w:rsidP="00B45287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Dom starejših Šentjur</w:t>
            </w:r>
          </w:p>
        </w:tc>
        <w:tc>
          <w:tcPr>
            <w:tcW w:w="2835" w:type="dxa"/>
          </w:tcPr>
          <w:p w:rsidR="0096759D" w:rsidRPr="00B45287" w:rsidRDefault="0096759D" w:rsidP="0096759D">
            <w:pPr>
              <w:rPr>
                <w:rFonts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01.08.2024 – 31.07.2026</w:t>
            </w:r>
          </w:p>
        </w:tc>
      </w:tr>
      <w:tr w:rsidR="0096759D" w:rsidRPr="00B45287" w:rsidTr="00B45287">
        <w:tc>
          <w:tcPr>
            <w:tcW w:w="661" w:type="dxa"/>
            <w:shd w:val="clear" w:color="auto" w:fill="auto"/>
          </w:tcPr>
          <w:p w:rsidR="0096759D" w:rsidRPr="00B45287" w:rsidRDefault="0096759D" w:rsidP="0096759D">
            <w:pPr>
              <w:rPr>
                <w:sz w:val="20"/>
              </w:rPr>
            </w:pPr>
            <w:r w:rsidRPr="00B45287">
              <w:rPr>
                <w:sz w:val="20"/>
              </w:rPr>
              <w:t>32</w:t>
            </w:r>
          </w:p>
        </w:tc>
        <w:tc>
          <w:tcPr>
            <w:tcW w:w="5288" w:type="dxa"/>
            <w:shd w:val="clear" w:color="auto" w:fill="FFFF00"/>
          </w:tcPr>
          <w:p w:rsidR="0096759D" w:rsidRPr="00B45287" w:rsidRDefault="00B45287" w:rsidP="0096759D">
            <w:pPr>
              <w:rPr>
                <w:rFonts w:eastAsia="Times New Roman" w:cs="Calibri"/>
                <w:color w:val="000000"/>
                <w:sz w:val="20"/>
              </w:rPr>
            </w:pPr>
            <w:r w:rsidRPr="00B45287">
              <w:rPr>
                <w:rFonts w:cs="Calibri"/>
                <w:color w:val="000000"/>
                <w:sz w:val="20"/>
              </w:rPr>
              <w:t>CIRIUS Vipava</w:t>
            </w:r>
          </w:p>
        </w:tc>
        <w:tc>
          <w:tcPr>
            <w:tcW w:w="2835" w:type="dxa"/>
            <w:shd w:val="clear" w:color="auto" w:fill="FFFF00"/>
          </w:tcPr>
          <w:p w:rsidR="0096759D" w:rsidRPr="00B45287" w:rsidRDefault="00B45287" w:rsidP="0096759D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01.01.2025</w:t>
            </w:r>
            <w:r w:rsidR="0096759D" w:rsidRPr="00B45287">
              <w:rPr>
                <w:rFonts w:cs="Calibri"/>
                <w:color w:val="000000"/>
                <w:sz w:val="20"/>
              </w:rPr>
              <w:t xml:space="preserve"> – 31.07.2026</w:t>
            </w:r>
          </w:p>
        </w:tc>
      </w:tr>
    </w:tbl>
    <w:p w:rsidR="00FD0D5F" w:rsidRPr="00B45287" w:rsidRDefault="00FD0D5F">
      <w:pPr>
        <w:rPr>
          <w:sz w:val="20"/>
        </w:rPr>
      </w:pPr>
    </w:p>
    <w:sectPr w:rsidR="00FD0D5F" w:rsidRPr="00B45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4F1"/>
    <w:rsid w:val="000F441B"/>
    <w:rsid w:val="00146394"/>
    <w:rsid w:val="00312501"/>
    <w:rsid w:val="003B61E4"/>
    <w:rsid w:val="003D4698"/>
    <w:rsid w:val="005E7148"/>
    <w:rsid w:val="00882599"/>
    <w:rsid w:val="0096759D"/>
    <w:rsid w:val="00AC5072"/>
    <w:rsid w:val="00B45287"/>
    <w:rsid w:val="00C114F1"/>
    <w:rsid w:val="00D87C57"/>
    <w:rsid w:val="00E76ACC"/>
    <w:rsid w:val="00FD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F550F"/>
  <w15:docId w15:val="{46CBBB94-40E4-47D3-9A31-3B280F192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E7148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</dc:creator>
  <cp:lastModifiedBy>Uporabnik</cp:lastModifiedBy>
  <cp:revision>5</cp:revision>
  <dcterms:created xsi:type="dcterms:W3CDTF">2024-04-25T15:44:00Z</dcterms:created>
  <dcterms:modified xsi:type="dcterms:W3CDTF">2024-04-28T20:00:00Z</dcterms:modified>
</cp:coreProperties>
</file>